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30" w:rsidRPr="00B773EA" w:rsidRDefault="00EA44BE" w:rsidP="006B4330">
      <w:pPr>
        <w:rPr>
          <w:rFonts w:ascii="Georgia" w:hAnsi="Georgia"/>
          <w:bCs/>
        </w:rPr>
      </w:pPr>
      <w:r w:rsidRPr="00EA44BE">
        <w:rPr>
          <w:rFonts w:ascii="Georgia" w:hAnsi="Georgia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0;width:57.2pt;height:67.7pt;z-index:251658240;mso-wrap-style:none">
            <v:textbox style="mso-next-textbox:#_x0000_s1026">
              <w:txbxContent>
                <w:p w:rsidR="006B4330" w:rsidRDefault="006B4330" w:rsidP="006B4330">
                  <w:r>
                    <w:rPr>
                      <w:noProof/>
                    </w:rPr>
                    <w:drawing>
                      <wp:inline distT="0" distB="0" distL="0" distR="0">
                        <wp:extent cx="514350" cy="738925"/>
                        <wp:effectExtent l="19050" t="0" r="0" b="0"/>
                        <wp:docPr id="1" name="Kép 1" descr="vitezcim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 descr="vitezcim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7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B4330" w:rsidRPr="00B773EA">
        <w:rPr>
          <w:rFonts w:ascii="Georgia" w:hAnsi="Georgia"/>
          <w:b/>
          <w:bCs/>
          <w:sz w:val="20"/>
          <w:szCs w:val="20"/>
        </w:rPr>
        <w:t xml:space="preserve"> </w:t>
      </w:r>
      <w:r w:rsidR="006B4330" w:rsidRPr="00B773EA">
        <w:rPr>
          <w:rFonts w:ascii="Georgia" w:hAnsi="Georgia"/>
          <w:b/>
          <w:bCs/>
          <w:sz w:val="20"/>
          <w:szCs w:val="20"/>
        </w:rPr>
        <w:tab/>
      </w:r>
      <w:r w:rsidR="006B4330" w:rsidRPr="00B773EA">
        <w:rPr>
          <w:rFonts w:ascii="Georgia" w:hAnsi="Georgia"/>
          <w:b/>
          <w:bCs/>
          <w:sz w:val="20"/>
          <w:szCs w:val="20"/>
        </w:rPr>
        <w:tab/>
        <w:t xml:space="preserve">    </w:t>
      </w:r>
      <w:r w:rsidR="00B773EA">
        <w:rPr>
          <w:rFonts w:ascii="Georgia" w:hAnsi="Georgia"/>
          <w:b/>
          <w:bCs/>
          <w:sz w:val="20"/>
          <w:szCs w:val="20"/>
        </w:rPr>
        <w:t xml:space="preserve">         </w:t>
      </w:r>
      <w:r w:rsidR="006B4330" w:rsidRPr="00B773EA">
        <w:rPr>
          <w:rFonts w:ascii="Georgia" w:hAnsi="Georgia"/>
          <w:b/>
          <w:bCs/>
        </w:rPr>
        <w:t xml:space="preserve">VITÉZI REND </w:t>
      </w:r>
      <w:r w:rsidR="006B4330" w:rsidRPr="00037287">
        <w:rPr>
          <w:rFonts w:ascii="Georgia" w:hAnsi="Georgia"/>
          <w:b/>
          <w:bCs/>
        </w:rPr>
        <w:t>BORSOD-ABAÚJ-ZEMPLÉN MEGYEI</w:t>
      </w:r>
      <w:r w:rsidR="006B4330" w:rsidRPr="00037287">
        <w:rPr>
          <w:rFonts w:ascii="Georgia" w:hAnsi="Georgia"/>
          <w:b/>
          <w:bCs/>
        </w:rPr>
        <w:br/>
      </w:r>
      <w:r w:rsidR="00B773EA" w:rsidRPr="00037287">
        <w:rPr>
          <w:rFonts w:ascii="Georgia" w:hAnsi="Georgia"/>
          <w:b/>
          <w:bCs/>
        </w:rPr>
        <w:t xml:space="preserve">                                   </w:t>
      </w:r>
      <w:r w:rsidR="006B4330" w:rsidRPr="00037287">
        <w:rPr>
          <w:rFonts w:ascii="Georgia" w:hAnsi="Georgia"/>
          <w:b/>
          <w:bCs/>
        </w:rPr>
        <w:t xml:space="preserve">                         </w:t>
      </w:r>
      <w:r w:rsidR="00B773EA" w:rsidRPr="00037287">
        <w:rPr>
          <w:rFonts w:ascii="Georgia" w:hAnsi="Georgia"/>
          <w:b/>
          <w:bCs/>
        </w:rPr>
        <w:t xml:space="preserve"> </w:t>
      </w:r>
      <w:r w:rsidR="006B4330" w:rsidRPr="00037287">
        <w:rPr>
          <w:rFonts w:ascii="Georgia" w:hAnsi="Georgia"/>
          <w:b/>
          <w:bCs/>
        </w:rPr>
        <w:t>TÖRZSKAPITÁNYSÁGA</w:t>
      </w:r>
    </w:p>
    <w:p w:rsidR="006B4330" w:rsidRDefault="006B4330" w:rsidP="006B4330">
      <w:pPr>
        <w:rPr>
          <w:rFonts w:ascii="Georgia" w:hAnsi="Georgia"/>
          <w:b/>
          <w:bCs/>
        </w:rPr>
      </w:pPr>
      <w:r w:rsidRPr="00B773EA">
        <w:rPr>
          <w:rFonts w:ascii="Georgia" w:hAnsi="Georgia"/>
          <w:bCs/>
        </w:rPr>
        <w:tab/>
      </w:r>
      <w:r w:rsidRPr="00B773EA">
        <w:rPr>
          <w:rFonts w:ascii="Georgia" w:hAnsi="Georgia"/>
          <w:bCs/>
        </w:rPr>
        <w:tab/>
      </w:r>
      <w:r w:rsidRPr="00B773EA">
        <w:rPr>
          <w:rFonts w:ascii="Georgia" w:hAnsi="Georgia"/>
          <w:bCs/>
        </w:rPr>
        <w:tab/>
      </w:r>
      <w:r w:rsidRPr="00B773EA">
        <w:rPr>
          <w:rFonts w:ascii="Georgia" w:hAnsi="Georgia"/>
          <w:bCs/>
        </w:rPr>
        <w:tab/>
      </w:r>
      <w:r w:rsidRPr="00B773EA">
        <w:rPr>
          <w:rFonts w:ascii="Georgia" w:hAnsi="Georgia"/>
          <w:bCs/>
        </w:rPr>
        <w:tab/>
      </w:r>
      <w:r w:rsidRPr="00B773EA">
        <w:rPr>
          <w:rFonts w:ascii="Georgia" w:hAnsi="Georgia"/>
          <w:b/>
          <w:bCs/>
        </w:rPr>
        <w:t>2015. évi munkaterv</w:t>
      </w:r>
    </w:p>
    <w:p w:rsidR="00E124B6" w:rsidRPr="00E124B6" w:rsidRDefault="00E124B6" w:rsidP="006B4330">
      <w:pPr>
        <w:rPr>
          <w:rFonts w:ascii="Georgia" w:hAnsi="Georgia"/>
          <w:b/>
          <w:bCs/>
        </w:rPr>
      </w:pPr>
    </w:p>
    <w:tbl>
      <w:tblPr>
        <w:tblStyle w:val="Rcsostblzat"/>
        <w:tblW w:w="10173" w:type="dxa"/>
        <w:tblLook w:val="04A0"/>
      </w:tblPr>
      <w:tblGrid>
        <w:gridCol w:w="1668"/>
        <w:gridCol w:w="708"/>
        <w:gridCol w:w="4533"/>
        <w:gridCol w:w="3264"/>
      </w:tblGrid>
      <w:tr w:rsidR="006B4330" w:rsidRPr="00B773EA" w:rsidTr="00722602">
        <w:tc>
          <w:tcPr>
            <w:tcW w:w="1668" w:type="dxa"/>
          </w:tcPr>
          <w:p w:rsidR="006B4330" w:rsidRPr="00B773EA" w:rsidRDefault="006B4330" w:rsidP="00722602">
            <w:pPr>
              <w:rPr>
                <w:rFonts w:ascii="Georgia" w:hAnsi="Georgia"/>
                <w:b/>
                <w:sz w:val="20"/>
                <w:szCs w:val="20"/>
              </w:rPr>
            </w:pPr>
            <w:r w:rsidRPr="00B773EA">
              <w:rPr>
                <w:rFonts w:ascii="Georgia" w:hAnsi="Georgia"/>
                <w:b/>
                <w:sz w:val="20"/>
                <w:szCs w:val="20"/>
              </w:rPr>
              <w:t>Hónap</w:t>
            </w:r>
          </w:p>
        </w:tc>
        <w:tc>
          <w:tcPr>
            <w:tcW w:w="708" w:type="dxa"/>
          </w:tcPr>
          <w:p w:rsidR="006B4330" w:rsidRPr="00B773EA" w:rsidRDefault="006B4330" w:rsidP="00722602">
            <w:pPr>
              <w:rPr>
                <w:rFonts w:ascii="Georgia" w:hAnsi="Georgia"/>
                <w:b/>
                <w:sz w:val="20"/>
                <w:szCs w:val="20"/>
              </w:rPr>
            </w:pPr>
            <w:r w:rsidRPr="00B773EA">
              <w:rPr>
                <w:rFonts w:ascii="Georgia" w:hAnsi="Georgia"/>
                <w:b/>
                <w:sz w:val="20"/>
                <w:szCs w:val="20"/>
              </w:rPr>
              <w:t>Nap</w:t>
            </w:r>
          </w:p>
        </w:tc>
        <w:tc>
          <w:tcPr>
            <w:tcW w:w="4533" w:type="dxa"/>
          </w:tcPr>
          <w:p w:rsidR="006B4330" w:rsidRPr="00B773EA" w:rsidRDefault="006B4330" w:rsidP="00722602">
            <w:pPr>
              <w:rPr>
                <w:rFonts w:ascii="Georgia" w:hAnsi="Georgia"/>
                <w:b/>
                <w:sz w:val="20"/>
                <w:szCs w:val="20"/>
              </w:rPr>
            </w:pPr>
            <w:r w:rsidRPr="00B773EA">
              <w:rPr>
                <w:rFonts w:ascii="Georgia" w:hAnsi="Georgia"/>
                <w:b/>
                <w:sz w:val="20"/>
                <w:szCs w:val="20"/>
              </w:rPr>
              <w:t>Tevékenység</w:t>
            </w:r>
          </w:p>
        </w:tc>
        <w:tc>
          <w:tcPr>
            <w:tcW w:w="3264" w:type="dxa"/>
          </w:tcPr>
          <w:p w:rsidR="006B4330" w:rsidRPr="00B773EA" w:rsidRDefault="006B4330" w:rsidP="00722602">
            <w:pPr>
              <w:rPr>
                <w:rFonts w:ascii="Georgia" w:hAnsi="Georgia"/>
                <w:b/>
                <w:sz w:val="20"/>
                <w:szCs w:val="20"/>
              </w:rPr>
            </w:pPr>
            <w:r w:rsidRPr="00B773EA">
              <w:rPr>
                <w:rFonts w:ascii="Georgia" w:hAnsi="Georgia"/>
                <w:b/>
                <w:sz w:val="20"/>
                <w:szCs w:val="20"/>
              </w:rPr>
              <w:t>Megjegyzés</w:t>
            </w:r>
          </w:p>
        </w:tc>
      </w:tr>
      <w:tr w:rsidR="004E1714" w:rsidRPr="00B773EA" w:rsidTr="00722602">
        <w:tc>
          <w:tcPr>
            <w:tcW w:w="1668" w:type="dxa"/>
            <w:vMerge w:val="restart"/>
          </w:tcPr>
          <w:p w:rsidR="004E1714" w:rsidRPr="00B773EA" w:rsidRDefault="004E1714" w:rsidP="00722602">
            <w:pPr>
              <w:ind w:right="811"/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Január</w:t>
            </w:r>
          </w:p>
        </w:tc>
        <w:tc>
          <w:tcPr>
            <w:tcW w:w="708" w:type="dxa"/>
          </w:tcPr>
          <w:p w:rsidR="004E1714" w:rsidRPr="00B773EA" w:rsidRDefault="004E1714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11</w:t>
            </w:r>
          </w:p>
        </w:tc>
        <w:tc>
          <w:tcPr>
            <w:tcW w:w="4533" w:type="dxa"/>
            <w:vMerge w:val="restart"/>
          </w:tcPr>
          <w:p w:rsidR="004E1714" w:rsidRPr="00B773EA" w:rsidRDefault="004E1714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Emlékezés a 2. Magyar Hadsereg doni katasztrófájára</w:t>
            </w:r>
          </w:p>
        </w:tc>
        <w:tc>
          <w:tcPr>
            <w:tcW w:w="3264" w:type="dxa"/>
          </w:tcPr>
          <w:p w:rsidR="004E1714" w:rsidRPr="00B773EA" w:rsidRDefault="004E1714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Miskolci Szent Anna Templom</w:t>
            </w:r>
          </w:p>
        </w:tc>
      </w:tr>
      <w:tr w:rsidR="004E1714" w:rsidRPr="00B773EA" w:rsidTr="00722602">
        <w:tc>
          <w:tcPr>
            <w:tcW w:w="1668" w:type="dxa"/>
            <w:vMerge/>
          </w:tcPr>
          <w:p w:rsidR="004E1714" w:rsidRPr="00B773EA" w:rsidRDefault="004E171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:rsidR="004E1714" w:rsidRPr="00B773EA" w:rsidRDefault="004E1714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4533" w:type="dxa"/>
            <w:vMerge/>
          </w:tcPr>
          <w:p w:rsidR="004E1714" w:rsidRPr="00B773EA" w:rsidRDefault="004E171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64" w:type="dxa"/>
          </w:tcPr>
          <w:p w:rsidR="004E1714" w:rsidRPr="00B773EA" w:rsidRDefault="004E1714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Miskolc, Szemere kert</w:t>
            </w:r>
            <w:r w:rsidR="00C1739C">
              <w:rPr>
                <w:rFonts w:ascii="Georgia" w:hAnsi="Georgia"/>
                <w:sz w:val="20"/>
                <w:szCs w:val="20"/>
              </w:rPr>
              <w:t>,</w:t>
            </w:r>
            <w:r w:rsidRPr="00B773EA">
              <w:rPr>
                <w:rFonts w:ascii="Georgia" w:hAnsi="Georgia"/>
                <w:sz w:val="20"/>
                <w:szCs w:val="20"/>
              </w:rPr>
              <w:t xml:space="preserve"> Doni kopjafa</w:t>
            </w:r>
          </w:p>
        </w:tc>
      </w:tr>
      <w:tr w:rsidR="006B4330" w:rsidRPr="00B773EA" w:rsidTr="00722602">
        <w:tc>
          <w:tcPr>
            <w:tcW w:w="1668" w:type="dxa"/>
            <w:vMerge/>
          </w:tcPr>
          <w:p w:rsidR="006B4330" w:rsidRPr="00B773EA" w:rsidRDefault="006B433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B4330" w:rsidRPr="00B773EA" w:rsidRDefault="006B4330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24</w:t>
            </w:r>
          </w:p>
        </w:tc>
        <w:tc>
          <w:tcPr>
            <w:tcW w:w="4533" w:type="dxa"/>
          </w:tcPr>
          <w:p w:rsidR="006B4330" w:rsidRPr="00B773EA" w:rsidRDefault="004E1714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Ökumenikus megemlékezés a málenkij robotra elhurcolt diósgyőri lakosokra - koszorúzás</w:t>
            </w:r>
          </w:p>
        </w:tc>
        <w:tc>
          <w:tcPr>
            <w:tcW w:w="3264" w:type="dxa"/>
          </w:tcPr>
          <w:p w:rsidR="006B4330" w:rsidRPr="00B773EA" w:rsidRDefault="004E1714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Diósgyőr, Vár utcai régi Óvoda falán lévő emléktábla</w:t>
            </w:r>
          </w:p>
        </w:tc>
      </w:tr>
      <w:tr w:rsidR="004E1714" w:rsidRPr="00B773EA" w:rsidTr="00E07F43">
        <w:tc>
          <w:tcPr>
            <w:tcW w:w="1668" w:type="dxa"/>
            <w:vMerge w:val="restart"/>
          </w:tcPr>
          <w:p w:rsidR="004E1714" w:rsidRPr="00B773EA" w:rsidRDefault="004E1714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Február</w:t>
            </w:r>
          </w:p>
        </w:tc>
        <w:tc>
          <w:tcPr>
            <w:tcW w:w="708" w:type="dxa"/>
          </w:tcPr>
          <w:p w:rsidR="004E1714" w:rsidRPr="00B773EA" w:rsidRDefault="004E1714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4533" w:type="dxa"/>
          </w:tcPr>
          <w:p w:rsidR="004E1714" w:rsidRPr="00B773EA" w:rsidRDefault="004E1714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Állománygyűlés, a 2015-ös</w:t>
            </w:r>
            <w:r w:rsidRPr="00B773EA">
              <w:rPr>
                <w:rFonts w:ascii="Georgia" w:hAnsi="Georgia"/>
                <w:color w:val="222222"/>
                <w:sz w:val="20"/>
                <w:szCs w:val="20"/>
              </w:rPr>
              <w:br/>
            </w:r>
            <w:r w:rsidRPr="00B773EA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munkaterv ismertetése</w:t>
            </w:r>
          </w:p>
        </w:tc>
        <w:tc>
          <w:tcPr>
            <w:tcW w:w="3264" w:type="dxa"/>
            <w:vAlign w:val="center"/>
          </w:tcPr>
          <w:p w:rsidR="004E1714" w:rsidRPr="00B773EA" w:rsidRDefault="004E1714" w:rsidP="00645DE9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Miskolc, Lévay József Református Gimnáziun és Diákotthon</w:t>
            </w:r>
          </w:p>
        </w:tc>
      </w:tr>
      <w:tr w:rsidR="004E1714" w:rsidRPr="00B773EA" w:rsidTr="00722602">
        <w:tc>
          <w:tcPr>
            <w:tcW w:w="1668" w:type="dxa"/>
            <w:vMerge/>
          </w:tcPr>
          <w:p w:rsidR="004E1714" w:rsidRPr="00B773EA" w:rsidRDefault="004E171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:rsidR="004E1714" w:rsidRPr="00B773EA" w:rsidRDefault="004E1714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25</w:t>
            </w:r>
          </w:p>
        </w:tc>
        <w:tc>
          <w:tcPr>
            <w:tcW w:w="4533" w:type="dxa"/>
          </w:tcPr>
          <w:p w:rsidR="004E1714" w:rsidRPr="00B773EA" w:rsidRDefault="004E1714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Emlékezés a kommunizmus áldozataira</w:t>
            </w:r>
          </w:p>
        </w:tc>
        <w:tc>
          <w:tcPr>
            <w:tcW w:w="3264" w:type="dxa"/>
          </w:tcPr>
          <w:p w:rsidR="004E1714" w:rsidRPr="00B773EA" w:rsidRDefault="004E1714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Miskolc, Szigligeti Ede tér</w:t>
            </w:r>
          </w:p>
        </w:tc>
      </w:tr>
      <w:tr w:rsidR="004E1714" w:rsidRPr="00B773EA" w:rsidTr="00722602">
        <w:tc>
          <w:tcPr>
            <w:tcW w:w="1668" w:type="dxa"/>
          </w:tcPr>
          <w:p w:rsidR="004E1714" w:rsidRPr="00B773EA" w:rsidRDefault="004E1714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Március</w:t>
            </w:r>
          </w:p>
        </w:tc>
        <w:tc>
          <w:tcPr>
            <w:tcW w:w="708" w:type="dxa"/>
          </w:tcPr>
          <w:p w:rsidR="00957FC8" w:rsidRDefault="00957F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  <w:p w:rsidR="004E1714" w:rsidRPr="00B773EA" w:rsidRDefault="004E1714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15</w:t>
            </w:r>
          </w:p>
        </w:tc>
        <w:tc>
          <w:tcPr>
            <w:tcW w:w="4533" w:type="dxa"/>
          </w:tcPr>
          <w:p w:rsidR="00957FC8" w:rsidRDefault="00957F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Törzskapitányi vezetőségi ülés</w:t>
            </w:r>
          </w:p>
          <w:p w:rsidR="004E1714" w:rsidRPr="00B773EA" w:rsidRDefault="004E1714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1848-49-es forradalom és szabadságharc 167. évfordulója - koszorúzás</w:t>
            </w:r>
          </w:p>
        </w:tc>
        <w:tc>
          <w:tcPr>
            <w:tcW w:w="3264" w:type="dxa"/>
          </w:tcPr>
          <w:p w:rsidR="004E1714" w:rsidRPr="00B773EA" w:rsidRDefault="00957FC8" w:rsidP="004E171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Miskolc-Martinkertváros, Fototipia Kft. telephely      </w:t>
            </w:r>
            <w:r w:rsidR="004E1714" w:rsidRPr="00B773EA">
              <w:rPr>
                <w:rFonts w:ascii="Georgia" w:hAnsi="Georgia"/>
                <w:sz w:val="20"/>
                <w:szCs w:val="20"/>
              </w:rPr>
              <w:t xml:space="preserve">Miskolc, Petőfi tér </w:t>
            </w:r>
          </w:p>
        </w:tc>
      </w:tr>
      <w:tr w:rsidR="00BD58E6" w:rsidRPr="00B773EA" w:rsidTr="00253D09">
        <w:tc>
          <w:tcPr>
            <w:tcW w:w="1668" w:type="dxa"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Április</w:t>
            </w:r>
          </w:p>
        </w:tc>
        <w:tc>
          <w:tcPr>
            <w:tcW w:w="708" w:type="dxa"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:rsidR="00BD58E6" w:rsidRPr="00B773EA" w:rsidRDefault="00BD58E6" w:rsidP="00645DE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B773EA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Kihelyezett állománygyűlés</w:t>
            </w:r>
          </w:p>
        </w:tc>
        <w:tc>
          <w:tcPr>
            <w:tcW w:w="3264" w:type="dxa"/>
            <w:vAlign w:val="center"/>
          </w:tcPr>
          <w:p w:rsidR="00BD58E6" w:rsidRPr="00B773EA" w:rsidRDefault="00BD58E6" w:rsidP="00BD58E6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Miskolc, Csermőkei út, vitéz  Csorba János rezidenciája</w:t>
            </w:r>
          </w:p>
        </w:tc>
      </w:tr>
      <w:tr w:rsidR="00BD58E6" w:rsidRPr="00B773EA" w:rsidTr="004F3805">
        <w:tc>
          <w:tcPr>
            <w:tcW w:w="1668" w:type="dxa"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Május</w:t>
            </w:r>
          </w:p>
        </w:tc>
        <w:tc>
          <w:tcPr>
            <w:tcW w:w="708" w:type="dxa"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31</w:t>
            </w:r>
          </w:p>
        </w:tc>
        <w:tc>
          <w:tcPr>
            <w:tcW w:w="4533" w:type="dxa"/>
            <w:vAlign w:val="center"/>
          </w:tcPr>
          <w:p w:rsidR="00BD58E6" w:rsidRPr="00B773EA" w:rsidRDefault="00BD58E6" w:rsidP="00645DE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B773EA">
              <w:rPr>
                <w:rFonts w:ascii="Georgia" w:hAnsi="Georgia"/>
                <w:color w:val="000000"/>
                <w:sz w:val="20"/>
                <w:szCs w:val="20"/>
              </w:rPr>
              <w:t>Hősök napja Megemlékezés - koszorúzás</w:t>
            </w:r>
          </w:p>
        </w:tc>
        <w:tc>
          <w:tcPr>
            <w:tcW w:w="3264" w:type="dxa"/>
            <w:vAlign w:val="center"/>
          </w:tcPr>
          <w:p w:rsidR="00BD58E6" w:rsidRPr="00B773EA" w:rsidRDefault="00BD58E6" w:rsidP="00645DE9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Miskolc, Hősök temetője</w:t>
            </w:r>
          </w:p>
        </w:tc>
      </w:tr>
      <w:tr w:rsidR="00BD58E6" w:rsidRPr="00B773EA" w:rsidTr="00722602">
        <w:tc>
          <w:tcPr>
            <w:tcW w:w="1668" w:type="dxa"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Június</w:t>
            </w:r>
          </w:p>
        </w:tc>
        <w:tc>
          <w:tcPr>
            <w:tcW w:w="708" w:type="dxa"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4</w:t>
            </w:r>
            <w:r w:rsidR="00E124B6">
              <w:rPr>
                <w:rFonts w:ascii="Georgia" w:hAnsi="Georgia"/>
                <w:sz w:val="20"/>
                <w:szCs w:val="20"/>
              </w:rPr>
              <w:t xml:space="preserve">          12</w:t>
            </w:r>
          </w:p>
        </w:tc>
        <w:tc>
          <w:tcPr>
            <w:tcW w:w="4533" w:type="dxa"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Trianoni megemlékezés</w:t>
            </w:r>
            <w:r w:rsidR="00E124B6">
              <w:rPr>
                <w:rFonts w:ascii="Georgia" w:hAnsi="Georgia"/>
                <w:sz w:val="20"/>
                <w:szCs w:val="20"/>
              </w:rPr>
              <w:t xml:space="preserve">                                             Törzskapitányi vezetőségi ülés</w:t>
            </w:r>
          </w:p>
        </w:tc>
        <w:tc>
          <w:tcPr>
            <w:tcW w:w="3264" w:type="dxa"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Miskolc-Népkert Országzászló</w:t>
            </w:r>
            <w:r w:rsidR="00E124B6">
              <w:rPr>
                <w:rFonts w:ascii="Georgia" w:hAnsi="Georgia"/>
                <w:sz w:val="20"/>
                <w:szCs w:val="20"/>
              </w:rPr>
              <w:t xml:space="preserve">     Miskolc-Martinkertváros, Fototipia Kft. telephely</w:t>
            </w:r>
          </w:p>
        </w:tc>
      </w:tr>
      <w:tr w:rsidR="00BD58E6" w:rsidRPr="00B773EA" w:rsidTr="00B97DAB">
        <w:tc>
          <w:tcPr>
            <w:tcW w:w="1668" w:type="dxa"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Július</w:t>
            </w:r>
          </w:p>
        </w:tc>
        <w:tc>
          <w:tcPr>
            <w:tcW w:w="708" w:type="dxa"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18</w:t>
            </w:r>
          </w:p>
        </w:tc>
        <w:tc>
          <w:tcPr>
            <w:tcW w:w="4533" w:type="dxa"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Megemlékezés és előadás a Pozsonyi csata megvívásának 1108. évfordulója alkalmából</w:t>
            </w:r>
          </w:p>
        </w:tc>
        <w:tc>
          <w:tcPr>
            <w:tcW w:w="3264" w:type="dxa"/>
            <w:vAlign w:val="center"/>
          </w:tcPr>
          <w:p w:rsidR="00BD58E6" w:rsidRPr="00B773EA" w:rsidRDefault="00BD58E6" w:rsidP="00645DE9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Miskolc, Lévay József Református Gimnáziun és Diákotthon</w:t>
            </w:r>
          </w:p>
        </w:tc>
      </w:tr>
      <w:tr w:rsidR="00BD58E6" w:rsidRPr="00B773EA" w:rsidTr="00722602">
        <w:tc>
          <w:tcPr>
            <w:tcW w:w="1668" w:type="dxa"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Augusztus</w:t>
            </w:r>
          </w:p>
        </w:tc>
        <w:tc>
          <w:tcPr>
            <w:tcW w:w="708" w:type="dxa"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20</w:t>
            </w:r>
          </w:p>
        </w:tc>
        <w:tc>
          <w:tcPr>
            <w:tcW w:w="4533" w:type="dxa"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Szent Jobb körmenet</w:t>
            </w:r>
          </w:p>
        </w:tc>
        <w:tc>
          <w:tcPr>
            <w:tcW w:w="3264" w:type="dxa"/>
          </w:tcPr>
          <w:p w:rsidR="00BD58E6" w:rsidRPr="00B773EA" w:rsidRDefault="00BD58E6">
            <w:pPr>
              <w:rPr>
                <w:rFonts w:ascii="Georgia" w:hAnsi="Georgia"/>
                <w:b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Budapest</w:t>
            </w:r>
          </w:p>
        </w:tc>
      </w:tr>
      <w:tr w:rsidR="00BD58E6" w:rsidRPr="00B773EA" w:rsidTr="00722602">
        <w:tc>
          <w:tcPr>
            <w:tcW w:w="1668" w:type="dxa"/>
            <w:vMerge w:val="restart"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Szeptember</w:t>
            </w:r>
          </w:p>
        </w:tc>
        <w:tc>
          <w:tcPr>
            <w:tcW w:w="708" w:type="dxa"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19</w:t>
            </w:r>
          </w:p>
        </w:tc>
        <w:tc>
          <w:tcPr>
            <w:tcW w:w="4533" w:type="dxa"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Vitézavatás</w:t>
            </w:r>
          </w:p>
        </w:tc>
        <w:tc>
          <w:tcPr>
            <w:tcW w:w="3264" w:type="dxa"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Esztergom</w:t>
            </w:r>
          </w:p>
        </w:tc>
      </w:tr>
      <w:tr w:rsidR="00BD58E6" w:rsidRPr="00B773EA" w:rsidTr="00722602">
        <w:tc>
          <w:tcPr>
            <w:tcW w:w="1668" w:type="dxa"/>
            <w:vMerge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24</w:t>
            </w:r>
          </w:p>
        </w:tc>
        <w:tc>
          <w:tcPr>
            <w:tcW w:w="4533" w:type="dxa"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vitéz nagybányai Horthy</w:t>
            </w:r>
            <w:r w:rsidRPr="00B773EA">
              <w:rPr>
                <w:rFonts w:ascii="Georgia" w:hAnsi="Georgia"/>
                <w:color w:val="222222"/>
                <w:sz w:val="20"/>
                <w:szCs w:val="20"/>
              </w:rPr>
              <w:t xml:space="preserve"> </w:t>
            </w:r>
            <w:r w:rsidRPr="00B773EA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Miklós</w:t>
            </w:r>
            <w:r w:rsidRPr="00B773EA">
              <w:rPr>
                <w:rFonts w:ascii="Georgia" w:hAnsi="Georgia"/>
                <w:color w:val="222222"/>
                <w:sz w:val="20"/>
                <w:szCs w:val="20"/>
              </w:rPr>
              <w:t xml:space="preserve"> </w:t>
            </w:r>
            <w:r w:rsidRPr="00B773EA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újratemetésének 22. évfordulója</w:t>
            </w:r>
          </w:p>
        </w:tc>
        <w:tc>
          <w:tcPr>
            <w:tcW w:w="3264" w:type="dxa"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Kenderes</w:t>
            </w:r>
          </w:p>
        </w:tc>
      </w:tr>
      <w:tr w:rsidR="00BD58E6" w:rsidRPr="00B773EA" w:rsidTr="00722602">
        <w:tc>
          <w:tcPr>
            <w:tcW w:w="1668" w:type="dxa"/>
            <w:vMerge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:rsidR="00BD58E6" w:rsidRPr="00B773EA" w:rsidRDefault="00BD58E6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27</w:t>
            </w:r>
          </w:p>
        </w:tc>
        <w:tc>
          <w:tcPr>
            <w:tcW w:w="4533" w:type="dxa"/>
          </w:tcPr>
          <w:p w:rsidR="00BD58E6" w:rsidRPr="00B773EA" w:rsidRDefault="006D39F3" w:rsidP="006D39F3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Ökumenikus ünnpi mege</w:t>
            </w:r>
            <w:r w:rsidR="00BD58E6" w:rsidRPr="00B773EA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mlékezés a</w:t>
            </w:r>
            <w:r w:rsidRPr="00B773EA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z I. világháborúban elesett</w:t>
            </w:r>
            <w:r w:rsidR="00BD58E6" w:rsidRPr="00B773EA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 xml:space="preserve"> diósgyőri hősökre </w:t>
            </w:r>
            <w:r w:rsidRPr="00B773EA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- koszorúzás</w:t>
            </w:r>
          </w:p>
        </w:tc>
        <w:tc>
          <w:tcPr>
            <w:tcW w:w="3264" w:type="dxa"/>
          </w:tcPr>
          <w:p w:rsidR="00BD58E6" w:rsidRPr="00B773EA" w:rsidRDefault="006D39F3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Diósgyőri I. világháborús hősi emlékmű, Diósgyőr, Táncsics tér</w:t>
            </w:r>
          </w:p>
        </w:tc>
      </w:tr>
      <w:tr w:rsidR="006D39F3" w:rsidRPr="00B773EA" w:rsidTr="001B3431">
        <w:tc>
          <w:tcPr>
            <w:tcW w:w="1668" w:type="dxa"/>
            <w:vMerge w:val="restart"/>
          </w:tcPr>
          <w:p w:rsidR="006D39F3" w:rsidRPr="00B773EA" w:rsidRDefault="006D39F3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Október</w:t>
            </w:r>
          </w:p>
        </w:tc>
        <w:tc>
          <w:tcPr>
            <w:tcW w:w="708" w:type="dxa"/>
          </w:tcPr>
          <w:p w:rsidR="006D39F3" w:rsidRPr="00B773EA" w:rsidRDefault="006D39F3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4533" w:type="dxa"/>
            <w:vAlign w:val="center"/>
          </w:tcPr>
          <w:p w:rsidR="006D39F3" w:rsidRPr="00B773EA" w:rsidRDefault="006D39F3" w:rsidP="00645DE9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Emlékezés az aradi vértanukra</w:t>
            </w:r>
          </w:p>
        </w:tc>
        <w:tc>
          <w:tcPr>
            <w:tcW w:w="3264" w:type="dxa"/>
            <w:vAlign w:val="center"/>
          </w:tcPr>
          <w:p w:rsidR="006D39F3" w:rsidRPr="00B773EA" w:rsidRDefault="006D39F3" w:rsidP="00645DE9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Miskolc, Palóczy u. Batthyány tábla</w:t>
            </w:r>
          </w:p>
        </w:tc>
      </w:tr>
      <w:tr w:rsidR="006D39F3" w:rsidRPr="00B773EA" w:rsidTr="001D5A16">
        <w:tc>
          <w:tcPr>
            <w:tcW w:w="1668" w:type="dxa"/>
            <w:vMerge/>
          </w:tcPr>
          <w:p w:rsidR="006D39F3" w:rsidRPr="00B773EA" w:rsidRDefault="006D39F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D39F3" w:rsidRPr="00B773EA" w:rsidRDefault="006D39F3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23</w:t>
            </w:r>
          </w:p>
        </w:tc>
        <w:tc>
          <w:tcPr>
            <w:tcW w:w="4533" w:type="dxa"/>
            <w:vAlign w:val="center"/>
          </w:tcPr>
          <w:p w:rsidR="006D39F3" w:rsidRPr="00B773EA" w:rsidRDefault="006D39F3" w:rsidP="006D39F3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Ünnepi megemlékezés az 1956-os forradalom áldozataira - koszorúzás</w:t>
            </w:r>
          </w:p>
        </w:tc>
        <w:tc>
          <w:tcPr>
            <w:tcW w:w="3264" w:type="dxa"/>
            <w:vAlign w:val="center"/>
          </w:tcPr>
          <w:p w:rsidR="006D39F3" w:rsidRPr="00B773EA" w:rsidRDefault="006D39F3" w:rsidP="00645DE9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Miskolc, Hősök tere</w:t>
            </w:r>
          </w:p>
        </w:tc>
      </w:tr>
      <w:tr w:rsidR="006D39F3" w:rsidRPr="00B773EA" w:rsidTr="00722602">
        <w:tc>
          <w:tcPr>
            <w:tcW w:w="1668" w:type="dxa"/>
            <w:vMerge/>
          </w:tcPr>
          <w:p w:rsidR="006D39F3" w:rsidRPr="00B773EA" w:rsidRDefault="006D39F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D39F3" w:rsidRPr="00B773EA" w:rsidRDefault="009D2985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29</w:t>
            </w:r>
          </w:p>
        </w:tc>
        <w:tc>
          <w:tcPr>
            <w:tcW w:w="4533" w:type="dxa"/>
          </w:tcPr>
          <w:p w:rsidR="006D39F3" w:rsidRPr="00B773EA" w:rsidRDefault="009D2985" w:rsidP="009D2985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Horthy a kormányzó film ismertető</w:t>
            </w:r>
          </w:p>
        </w:tc>
        <w:tc>
          <w:tcPr>
            <w:tcW w:w="3264" w:type="dxa"/>
          </w:tcPr>
          <w:p w:rsidR="006D39F3" w:rsidRPr="00B773EA" w:rsidRDefault="009D2985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Miskolc, Lévay József Református Gimnáziun és Diákotthon</w:t>
            </w:r>
          </w:p>
        </w:tc>
      </w:tr>
      <w:tr w:rsidR="006D39F3" w:rsidRPr="00B773EA" w:rsidTr="00722602">
        <w:tc>
          <w:tcPr>
            <w:tcW w:w="1668" w:type="dxa"/>
            <w:vMerge w:val="restart"/>
          </w:tcPr>
          <w:p w:rsidR="006D39F3" w:rsidRPr="00B773EA" w:rsidRDefault="006D39F3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November</w:t>
            </w:r>
          </w:p>
        </w:tc>
        <w:tc>
          <w:tcPr>
            <w:tcW w:w="708" w:type="dxa"/>
          </w:tcPr>
          <w:p w:rsidR="006D39F3" w:rsidRPr="00B773EA" w:rsidRDefault="006D39F3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4533" w:type="dxa"/>
          </w:tcPr>
          <w:p w:rsidR="006D39F3" w:rsidRPr="00B773EA" w:rsidRDefault="006D39F3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 xml:space="preserve">Gyertyagyújtás az </w:t>
            </w:r>
            <w:r w:rsidR="009D2985" w:rsidRPr="00B773EA">
              <w:rPr>
                <w:rFonts w:ascii="Georgia" w:hAnsi="Georgia"/>
                <w:sz w:val="20"/>
                <w:szCs w:val="20"/>
              </w:rPr>
              <w:t xml:space="preserve">I.-II. világháborúban </w:t>
            </w:r>
            <w:r w:rsidRPr="00B773EA">
              <w:rPr>
                <w:rFonts w:ascii="Georgia" w:hAnsi="Georgia"/>
                <w:sz w:val="20"/>
                <w:szCs w:val="20"/>
              </w:rPr>
              <w:t xml:space="preserve">elesett </w:t>
            </w:r>
            <w:r w:rsidR="009D2985" w:rsidRPr="00B773EA">
              <w:rPr>
                <w:rFonts w:ascii="Georgia" w:hAnsi="Georgia"/>
                <w:sz w:val="20"/>
                <w:szCs w:val="20"/>
              </w:rPr>
              <w:t>h</w:t>
            </w:r>
            <w:r w:rsidRPr="00B773EA">
              <w:rPr>
                <w:rFonts w:ascii="Georgia" w:hAnsi="Georgia"/>
                <w:sz w:val="20"/>
                <w:szCs w:val="20"/>
              </w:rPr>
              <w:t>ősökért</w:t>
            </w:r>
          </w:p>
        </w:tc>
        <w:tc>
          <w:tcPr>
            <w:tcW w:w="3264" w:type="dxa"/>
          </w:tcPr>
          <w:p w:rsidR="006D39F3" w:rsidRPr="00B773EA" w:rsidRDefault="006D39F3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 - Diósgőr</w:t>
            </w:r>
          </w:p>
        </w:tc>
      </w:tr>
      <w:tr w:rsidR="006D39F3" w:rsidRPr="00B773EA" w:rsidTr="00722602">
        <w:tc>
          <w:tcPr>
            <w:tcW w:w="1668" w:type="dxa"/>
            <w:vMerge/>
          </w:tcPr>
          <w:p w:rsidR="006D39F3" w:rsidRPr="00B773EA" w:rsidRDefault="006D39F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57FC8" w:rsidRDefault="00957F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</w:p>
          <w:p w:rsidR="006D39F3" w:rsidRPr="00B773EA" w:rsidRDefault="006D39F3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14</w:t>
            </w:r>
          </w:p>
        </w:tc>
        <w:tc>
          <w:tcPr>
            <w:tcW w:w="4533" w:type="dxa"/>
          </w:tcPr>
          <w:p w:rsidR="00957FC8" w:rsidRDefault="00957F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Törzskapitányi vezetőségi üléés</w:t>
            </w:r>
          </w:p>
          <w:p w:rsidR="006D39F3" w:rsidRPr="00B773EA" w:rsidRDefault="006D39F3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Állománygyűlés</w:t>
            </w:r>
          </w:p>
        </w:tc>
        <w:tc>
          <w:tcPr>
            <w:tcW w:w="3264" w:type="dxa"/>
          </w:tcPr>
          <w:p w:rsidR="006D39F3" w:rsidRPr="00B773EA" w:rsidRDefault="00957F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Miskolc-Martinkertváros, Fototipia Kft. telephely</w:t>
            </w:r>
            <w:r w:rsidR="006D39F3" w:rsidRPr="00B773EA">
              <w:rPr>
                <w:rFonts w:ascii="Georgia" w:hAnsi="Georgia"/>
                <w:sz w:val="20"/>
                <w:szCs w:val="20"/>
              </w:rPr>
              <w:t>Miskolc, Lévay József Gimnázium és Diákotthon</w:t>
            </w:r>
          </w:p>
        </w:tc>
      </w:tr>
      <w:tr w:rsidR="006D39F3" w:rsidRPr="00B773EA" w:rsidTr="00722602">
        <w:tc>
          <w:tcPr>
            <w:tcW w:w="1668" w:type="dxa"/>
            <w:vMerge/>
          </w:tcPr>
          <w:p w:rsidR="006D39F3" w:rsidRPr="00B773EA" w:rsidRDefault="006D39F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D39F3" w:rsidRPr="00B773EA" w:rsidRDefault="006D39F3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26</w:t>
            </w:r>
          </w:p>
        </w:tc>
        <w:tc>
          <w:tcPr>
            <w:tcW w:w="4533" w:type="dxa"/>
          </w:tcPr>
          <w:p w:rsidR="006D39F3" w:rsidRPr="00B773EA" w:rsidRDefault="006D39F3" w:rsidP="00722602">
            <w:pPr>
              <w:spacing w:after="100"/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Becsület Napja Emlékezés - koszorúzás</w:t>
            </w:r>
          </w:p>
        </w:tc>
        <w:tc>
          <w:tcPr>
            <w:tcW w:w="3264" w:type="dxa"/>
          </w:tcPr>
          <w:p w:rsidR="006D39F3" w:rsidRPr="00B773EA" w:rsidRDefault="006D39F3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Miskolc-Matrinkertvárosi Református Templomkert Kopjafa</w:t>
            </w:r>
          </w:p>
        </w:tc>
      </w:tr>
      <w:tr w:rsidR="006D39F3" w:rsidRPr="00B773EA" w:rsidTr="00722602">
        <w:tc>
          <w:tcPr>
            <w:tcW w:w="1668" w:type="dxa"/>
            <w:vMerge w:val="restart"/>
          </w:tcPr>
          <w:p w:rsidR="006D39F3" w:rsidRPr="00B773EA" w:rsidRDefault="006D39F3" w:rsidP="00752EC3">
            <w:pPr>
              <w:spacing w:after="100"/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December</w:t>
            </w:r>
          </w:p>
        </w:tc>
        <w:tc>
          <w:tcPr>
            <w:tcW w:w="708" w:type="dxa"/>
          </w:tcPr>
          <w:p w:rsidR="006D39F3" w:rsidRPr="00B773EA" w:rsidRDefault="006D39F3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4533" w:type="dxa"/>
          </w:tcPr>
          <w:p w:rsidR="006D39F3" w:rsidRPr="00B773EA" w:rsidRDefault="009D2985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Tiszti értekezlet</w:t>
            </w:r>
          </w:p>
        </w:tc>
        <w:tc>
          <w:tcPr>
            <w:tcW w:w="3264" w:type="dxa"/>
          </w:tcPr>
          <w:p w:rsidR="006D39F3" w:rsidRPr="00B773EA" w:rsidRDefault="009D2985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Budapest</w:t>
            </w:r>
          </w:p>
        </w:tc>
      </w:tr>
      <w:tr w:rsidR="006D39F3" w:rsidRPr="00B773EA" w:rsidTr="00722602">
        <w:tc>
          <w:tcPr>
            <w:tcW w:w="1668" w:type="dxa"/>
            <w:vMerge/>
          </w:tcPr>
          <w:p w:rsidR="006D39F3" w:rsidRPr="00B773EA" w:rsidRDefault="006D39F3" w:rsidP="00752EC3">
            <w:pPr>
              <w:spacing w:after="10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D39F3" w:rsidRPr="00B773EA" w:rsidRDefault="006D39F3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20</w:t>
            </w:r>
          </w:p>
        </w:tc>
        <w:tc>
          <w:tcPr>
            <w:tcW w:w="4533" w:type="dxa"/>
          </w:tcPr>
          <w:p w:rsidR="006D39F3" w:rsidRPr="00B773EA" w:rsidRDefault="009D2985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Ételosztás a rászorulóknak</w:t>
            </w:r>
          </w:p>
        </w:tc>
        <w:tc>
          <w:tcPr>
            <w:tcW w:w="3264" w:type="dxa"/>
          </w:tcPr>
          <w:p w:rsidR="006D39F3" w:rsidRPr="00B773EA" w:rsidRDefault="009D2985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 xml:space="preserve">Miskolc, Népkert </w:t>
            </w:r>
          </w:p>
        </w:tc>
      </w:tr>
      <w:tr w:rsidR="006D39F3" w:rsidRPr="00B773EA" w:rsidTr="00722602">
        <w:tc>
          <w:tcPr>
            <w:tcW w:w="1668" w:type="dxa"/>
            <w:vMerge/>
          </w:tcPr>
          <w:p w:rsidR="006D39F3" w:rsidRPr="00B773EA" w:rsidRDefault="006D39F3" w:rsidP="00752EC3">
            <w:pPr>
              <w:spacing w:after="10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D39F3" w:rsidRPr="00B773EA" w:rsidRDefault="006D39F3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4533" w:type="dxa"/>
          </w:tcPr>
          <w:p w:rsidR="006D39F3" w:rsidRPr="00B773EA" w:rsidRDefault="00CB66E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Rendtársi ó é</w:t>
            </w:r>
            <w:r w:rsidR="006D39F3" w:rsidRPr="00B773EA">
              <w:rPr>
                <w:rFonts w:ascii="Georgia" w:hAnsi="Georgia"/>
                <w:sz w:val="20"/>
                <w:szCs w:val="20"/>
              </w:rPr>
              <w:t>v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6D39F3" w:rsidRPr="00B773EA">
              <w:rPr>
                <w:rFonts w:ascii="Georgia" w:hAnsi="Georgia"/>
                <w:sz w:val="20"/>
                <w:szCs w:val="20"/>
              </w:rPr>
              <w:t>búcsúztató</w:t>
            </w:r>
          </w:p>
        </w:tc>
        <w:tc>
          <w:tcPr>
            <w:tcW w:w="3264" w:type="dxa"/>
          </w:tcPr>
          <w:p w:rsidR="006D39F3" w:rsidRPr="00B773EA" w:rsidRDefault="009D2985">
            <w:pPr>
              <w:rPr>
                <w:rFonts w:ascii="Georgia" w:hAnsi="Georgia"/>
                <w:sz w:val="20"/>
                <w:szCs w:val="20"/>
              </w:rPr>
            </w:pPr>
            <w:r w:rsidRPr="00B773EA">
              <w:rPr>
                <w:rFonts w:ascii="Georgia" w:hAnsi="Georgia"/>
                <w:sz w:val="20"/>
                <w:szCs w:val="20"/>
              </w:rPr>
              <w:t>Fakultatív helyszín</w:t>
            </w:r>
          </w:p>
        </w:tc>
      </w:tr>
    </w:tbl>
    <w:p w:rsidR="00165F4F" w:rsidRPr="00B773EA" w:rsidRDefault="00427AD9">
      <w:pPr>
        <w:rPr>
          <w:rFonts w:ascii="Georgia" w:hAnsi="Georgia"/>
          <w:sz w:val="20"/>
          <w:szCs w:val="20"/>
        </w:rPr>
      </w:pPr>
      <w:r w:rsidRPr="00B773EA">
        <w:rPr>
          <w:rFonts w:ascii="Georgia" w:hAnsi="Georgia"/>
          <w:sz w:val="20"/>
          <w:szCs w:val="20"/>
        </w:rPr>
        <w:t>Miskolc, 2015. január</w:t>
      </w:r>
    </w:p>
    <w:p w:rsidR="00427AD9" w:rsidRPr="00B773EA" w:rsidRDefault="00427AD9" w:rsidP="00B773EA">
      <w:pPr>
        <w:tabs>
          <w:tab w:val="left" w:pos="1134"/>
          <w:tab w:val="left" w:pos="4962"/>
        </w:tabs>
        <w:spacing w:before="0" w:beforeAutospacing="0" w:afterAutospacing="0"/>
        <w:rPr>
          <w:rFonts w:ascii="Georgia" w:hAnsi="Georgia"/>
          <w:sz w:val="20"/>
          <w:szCs w:val="20"/>
        </w:rPr>
      </w:pPr>
      <w:r w:rsidRPr="00B773EA">
        <w:rPr>
          <w:rFonts w:ascii="Georgia" w:hAnsi="Georgia"/>
          <w:sz w:val="20"/>
          <w:szCs w:val="20"/>
        </w:rPr>
        <w:tab/>
      </w:r>
      <w:r w:rsidR="00B773EA">
        <w:rPr>
          <w:rFonts w:ascii="Georgia" w:hAnsi="Georgia"/>
          <w:sz w:val="20"/>
          <w:szCs w:val="20"/>
        </w:rPr>
        <w:t xml:space="preserve">                                   </w:t>
      </w:r>
      <w:r w:rsidRPr="00B773EA">
        <w:rPr>
          <w:rFonts w:ascii="Georgia" w:hAnsi="Georgia"/>
          <w:sz w:val="20"/>
          <w:szCs w:val="20"/>
        </w:rPr>
        <w:t>vitéz Tajthy Árpád</w:t>
      </w:r>
      <w:r w:rsidRPr="00B773EA">
        <w:rPr>
          <w:rFonts w:ascii="Georgia" w:hAnsi="Georgia"/>
          <w:sz w:val="20"/>
          <w:szCs w:val="20"/>
        </w:rPr>
        <w:tab/>
      </w:r>
      <w:r w:rsidR="00B773EA">
        <w:rPr>
          <w:rFonts w:ascii="Georgia" w:hAnsi="Georgia"/>
          <w:sz w:val="20"/>
          <w:szCs w:val="20"/>
        </w:rPr>
        <w:t xml:space="preserve">                     </w:t>
      </w:r>
      <w:r w:rsidRPr="00B773EA">
        <w:rPr>
          <w:rFonts w:ascii="Georgia" w:hAnsi="Georgia"/>
          <w:sz w:val="20"/>
          <w:szCs w:val="20"/>
        </w:rPr>
        <w:t>vitéz Csantavéri Tivadar Károly</w:t>
      </w:r>
    </w:p>
    <w:p w:rsidR="00427AD9" w:rsidRPr="00B773EA" w:rsidRDefault="00427AD9" w:rsidP="00B773EA">
      <w:pPr>
        <w:tabs>
          <w:tab w:val="left" w:pos="1418"/>
          <w:tab w:val="left" w:pos="5812"/>
        </w:tabs>
        <w:spacing w:before="0" w:beforeAutospacing="0" w:afterAutospacing="0"/>
        <w:rPr>
          <w:rFonts w:ascii="Georgia" w:hAnsi="Georgia"/>
          <w:sz w:val="20"/>
          <w:szCs w:val="20"/>
        </w:rPr>
      </w:pPr>
      <w:r w:rsidRPr="00B773EA">
        <w:rPr>
          <w:rFonts w:ascii="Georgia" w:hAnsi="Georgia"/>
          <w:sz w:val="20"/>
          <w:szCs w:val="20"/>
        </w:rPr>
        <w:tab/>
      </w:r>
      <w:r w:rsidR="00B773EA">
        <w:rPr>
          <w:rFonts w:ascii="Georgia" w:hAnsi="Georgia"/>
          <w:sz w:val="20"/>
          <w:szCs w:val="20"/>
        </w:rPr>
        <w:t xml:space="preserve">                                 </w:t>
      </w:r>
      <w:r w:rsidRPr="00B773EA">
        <w:rPr>
          <w:rFonts w:ascii="Georgia" w:hAnsi="Georgia"/>
          <w:sz w:val="20"/>
          <w:szCs w:val="20"/>
        </w:rPr>
        <w:t>törzskapitány</w:t>
      </w:r>
      <w:r w:rsidRPr="00B773EA">
        <w:rPr>
          <w:rFonts w:ascii="Georgia" w:hAnsi="Georgia"/>
          <w:sz w:val="20"/>
          <w:szCs w:val="20"/>
        </w:rPr>
        <w:tab/>
      </w:r>
      <w:r w:rsidR="00B773EA">
        <w:rPr>
          <w:rFonts w:ascii="Georgia" w:hAnsi="Georgia"/>
          <w:sz w:val="20"/>
          <w:szCs w:val="20"/>
        </w:rPr>
        <w:t xml:space="preserve">                   </w:t>
      </w:r>
      <w:r w:rsidRPr="00B773EA">
        <w:rPr>
          <w:rFonts w:ascii="Georgia" w:hAnsi="Georgia"/>
          <w:sz w:val="20"/>
          <w:szCs w:val="20"/>
        </w:rPr>
        <w:t>székkapitány</w:t>
      </w:r>
    </w:p>
    <w:p w:rsidR="00427AD9" w:rsidRPr="00B773EA" w:rsidRDefault="00427AD9" w:rsidP="00B773EA">
      <w:pPr>
        <w:tabs>
          <w:tab w:val="left" w:pos="1418"/>
          <w:tab w:val="left" w:pos="3119"/>
          <w:tab w:val="left" w:pos="5812"/>
        </w:tabs>
        <w:spacing w:before="0" w:beforeAutospacing="0" w:afterAutospacing="0"/>
        <w:rPr>
          <w:rFonts w:ascii="Georgia" w:hAnsi="Georgia"/>
          <w:sz w:val="20"/>
          <w:szCs w:val="20"/>
        </w:rPr>
      </w:pPr>
      <w:r w:rsidRPr="00B773EA">
        <w:rPr>
          <w:rFonts w:ascii="Georgia" w:hAnsi="Georgia"/>
          <w:sz w:val="20"/>
          <w:szCs w:val="20"/>
        </w:rPr>
        <w:tab/>
      </w:r>
      <w:r w:rsidRPr="00B773EA">
        <w:rPr>
          <w:rFonts w:ascii="Georgia" w:hAnsi="Georgia"/>
          <w:sz w:val="20"/>
          <w:szCs w:val="20"/>
        </w:rPr>
        <w:tab/>
      </w:r>
    </w:p>
    <w:p w:rsidR="00427AD9" w:rsidRPr="00B773EA" w:rsidRDefault="00427AD9" w:rsidP="00B773EA">
      <w:pPr>
        <w:tabs>
          <w:tab w:val="left" w:pos="1418"/>
          <w:tab w:val="left" w:pos="3119"/>
          <w:tab w:val="left" w:pos="5812"/>
        </w:tabs>
        <w:spacing w:before="0" w:beforeAutospacing="0" w:afterAutospacing="0"/>
        <w:rPr>
          <w:rFonts w:ascii="Georgia" w:hAnsi="Georgia"/>
          <w:sz w:val="20"/>
          <w:szCs w:val="20"/>
        </w:rPr>
      </w:pPr>
      <w:r w:rsidRPr="00B773EA">
        <w:rPr>
          <w:rFonts w:ascii="Georgia" w:hAnsi="Georgia"/>
          <w:sz w:val="20"/>
          <w:szCs w:val="20"/>
        </w:rPr>
        <w:tab/>
      </w:r>
      <w:r w:rsidRPr="00B773EA">
        <w:rPr>
          <w:rFonts w:ascii="Georgia" w:hAnsi="Georgia"/>
          <w:sz w:val="20"/>
          <w:szCs w:val="20"/>
        </w:rPr>
        <w:tab/>
      </w:r>
      <w:r w:rsidR="00B773EA">
        <w:rPr>
          <w:rFonts w:ascii="Georgia" w:hAnsi="Georgia"/>
          <w:sz w:val="20"/>
          <w:szCs w:val="20"/>
        </w:rPr>
        <w:t xml:space="preserve">                           </w:t>
      </w:r>
      <w:r w:rsidRPr="00B773EA">
        <w:rPr>
          <w:rFonts w:ascii="Georgia" w:hAnsi="Georgia"/>
          <w:sz w:val="20"/>
          <w:szCs w:val="20"/>
        </w:rPr>
        <w:t>vitéz Csorba János</w:t>
      </w:r>
    </w:p>
    <w:p w:rsidR="00427AD9" w:rsidRPr="00B773EA" w:rsidRDefault="00427AD9" w:rsidP="00B773EA">
      <w:pPr>
        <w:tabs>
          <w:tab w:val="left" w:pos="1418"/>
          <w:tab w:val="left" w:pos="3544"/>
          <w:tab w:val="left" w:pos="5812"/>
        </w:tabs>
        <w:spacing w:before="0" w:beforeAutospacing="0" w:afterAutospacing="0"/>
        <w:rPr>
          <w:rFonts w:ascii="Georgia" w:hAnsi="Georgia"/>
          <w:sz w:val="20"/>
          <w:szCs w:val="20"/>
        </w:rPr>
      </w:pPr>
      <w:r w:rsidRPr="00B773EA">
        <w:rPr>
          <w:rFonts w:ascii="Georgia" w:hAnsi="Georgia"/>
          <w:sz w:val="20"/>
          <w:szCs w:val="20"/>
        </w:rPr>
        <w:tab/>
      </w:r>
      <w:r w:rsidRPr="00B773EA">
        <w:rPr>
          <w:rFonts w:ascii="Georgia" w:hAnsi="Georgia"/>
          <w:sz w:val="20"/>
          <w:szCs w:val="20"/>
        </w:rPr>
        <w:tab/>
      </w:r>
      <w:r w:rsidR="00B773EA">
        <w:rPr>
          <w:rFonts w:ascii="Georgia" w:hAnsi="Georgia"/>
          <w:sz w:val="20"/>
          <w:szCs w:val="20"/>
        </w:rPr>
        <w:t xml:space="preserve">                            </w:t>
      </w:r>
      <w:r w:rsidRPr="00B773EA">
        <w:rPr>
          <w:rFonts w:ascii="Georgia" w:hAnsi="Georgia"/>
          <w:sz w:val="20"/>
          <w:szCs w:val="20"/>
        </w:rPr>
        <w:t xml:space="preserve">széktartó </w:t>
      </w:r>
    </w:p>
    <w:p w:rsidR="00427AD9" w:rsidRPr="00B773EA" w:rsidRDefault="00427AD9">
      <w:pPr>
        <w:rPr>
          <w:rFonts w:ascii="Georgia" w:hAnsi="Georgia"/>
          <w:sz w:val="20"/>
          <w:szCs w:val="20"/>
        </w:rPr>
      </w:pPr>
    </w:p>
    <w:sectPr w:rsidR="00427AD9" w:rsidRPr="00B773EA" w:rsidSect="0072260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6B4330"/>
    <w:rsid w:val="00037287"/>
    <w:rsid w:val="00145A6F"/>
    <w:rsid w:val="00165F4F"/>
    <w:rsid w:val="00224775"/>
    <w:rsid w:val="00427AD9"/>
    <w:rsid w:val="004E1714"/>
    <w:rsid w:val="00527789"/>
    <w:rsid w:val="006B4330"/>
    <w:rsid w:val="006D39F3"/>
    <w:rsid w:val="00722602"/>
    <w:rsid w:val="00752EC3"/>
    <w:rsid w:val="007726D5"/>
    <w:rsid w:val="007753D7"/>
    <w:rsid w:val="007C152E"/>
    <w:rsid w:val="00957FC8"/>
    <w:rsid w:val="009D2985"/>
    <w:rsid w:val="00B773EA"/>
    <w:rsid w:val="00BD58E6"/>
    <w:rsid w:val="00C1739C"/>
    <w:rsid w:val="00CB66E2"/>
    <w:rsid w:val="00E124B6"/>
    <w:rsid w:val="00EA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4330"/>
    <w:pPr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433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330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6B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96907-5C30-4AE6-A2CB-B315DD44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344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Csantavéri Tivadar</dc:creator>
  <cp:lastModifiedBy>Csantavéri Tivadar</cp:lastModifiedBy>
  <cp:revision>9</cp:revision>
  <dcterms:created xsi:type="dcterms:W3CDTF">2015-03-18T06:34:00Z</dcterms:created>
  <dcterms:modified xsi:type="dcterms:W3CDTF">2015-03-18T15:01:00Z</dcterms:modified>
</cp:coreProperties>
</file>